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C240F" w14:textId="783C64D2" w:rsidR="00796A2A" w:rsidRDefault="00B806EB" w:rsidP="006415DD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B806E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Толысылған шарапты (шарап материалын), сыра мен сыра сусынын қоспағанда, алкоголь өнімін есепке алу-бақылау маркаларымен таңбалау (қайта таңбалау) тәртібін, сондай-ақ есепке алу-бақылау маркаларының нысандарын, мазмұны мен қорғау элементтері қағидаларын, есепке </w:t>
      </w:r>
      <w:r w:rsidRPr="00B806E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br/>
        <w:t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және оны қамтамасыз ету мөлшері қағидаларын белгілеу туралы</w:t>
      </w:r>
      <w:r w:rsidR="00796A2A"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</w:p>
    <w:p w14:paraId="72C5C987" w14:textId="77777777" w:rsidR="00B806EB" w:rsidRPr="00796A2A" w:rsidRDefault="00796A2A" w:rsidP="00B806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B806EB" w:rsidRPr="00796A2A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 w:eastAsia="ru-RU"/>
        </w:rPr>
        <w:t>(бұдан әрі – Жоба)</w:t>
      </w:r>
    </w:p>
    <w:p w14:paraId="3F3E5C32" w14:textId="519DD7EC" w:rsidR="007D584D" w:rsidRDefault="00796A2A" w:rsidP="00B806EB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түсіндірме жазба</w:t>
      </w:r>
    </w:p>
    <w:p w14:paraId="2F716ADA" w14:textId="6BA5322A" w:rsidR="00B806EB" w:rsidRDefault="00B806EB" w:rsidP="00B806EB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5826ACF" w14:textId="77777777" w:rsidR="00796A2A" w:rsidRDefault="007D584D" w:rsidP="00B80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>1.</w:t>
      </w:r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796A2A"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Әзірлеуші мемлекеттік органның атауы. </w:t>
      </w:r>
    </w:p>
    <w:p w14:paraId="7C55D539" w14:textId="77777777" w:rsidR="00796A2A" w:rsidRDefault="00796A2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0" w:name="z223"/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Қазақстан Республикасының Қаржы министрлігі. </w:t>
      </w:r>
    </w:p>
    <w:p w14:paraId="64744B9A" w14:textId="77777777" w:rsidR="00C32A16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2</w:t>
      </w:r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 </w:t>
      </w:r>
    </w:p>
    <w:p w14:paraId="12785ED2" w14:textId="4A3B7839" w:rsidR="00B806EB" w:rsidRDefault="00B806EB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1) </w:t>
      </w:r>
      <w:r w:rsidR="006224BA">
        <w:rPr>
          <w:rFonts w:ascii="Times New Roman" w:hAnsi="Times New Roman" w:cs="Times New Roman"/>
          <w:color w:val="000000"/>
          <w:sz w:val="28"/>
          <w:szCs w:val="28"/>
          <w:lang w:val="kk-KZ"/>
        </w:rPr>
        <w:t>Ж</w:t>
      </w:r>
      <w:r w:rsidR="00796A2A">
        <w:rPr>
          <w:rFonts w:ascii="Times New Roman" w:hAnsi="Times New Roman" w:cs="Times New Roman"/>
          <w:color w:val="000000"/>
          <w:sz w:val="28"/>
          <w:szCs w:val="28"/>
          <w:lang w:val="kk-KZ"/>
        </w:rPr>
        <w:t>оба</w:t>
      </w:r>
      <w:r w:rsidR="00F00B6F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Қазақстан Республикасы Салық кодексінің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175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-бабының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br/>
        <w:t>15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-тармағына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;</w:t>
      </w:r>
    </w:p>
    <w:p w14:paraId="3B2C4C18" w14:textId="171EA7B8" w:rsidR="007D584D" w:rsidRPr="00796A2A" w:rsidRDefault="00B806EB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2) </w:t>
      </w:r>
      <w:r w:rsidRPr="00B806E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«Мемлекеттік көрсетілетін қызметтер туралы» Қазақстан Республикасы Заңының </w:t>
      </w:r>
      <w:hyperlink r:id="rId7" w:anchor="z12" w:history="1">
        <w:r w:rsidRPr="00B806EB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kk-KZ"/>
          </w:rPr>
          <w:t>10-бабының</w:t>
        </w:r>
      </w:hyperlink>
      <w:r w:rsidRPr="00B806E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B806E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1) тармақшасына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сәйкес </w:t>
      </w:r>
      <w:r w:rsidR="00796A2A">
        <w:rPr>
          <w:rFonts w:ascii="Times New Roman" w:hAnsi="Times New Roman" w:cs="Times New Roman"/>
          <w:color w:val="000000"/>
          <w:sz w:val="28"/>
          <w:szCs w:val="28"/>
          <w:lang w:val="kk-KZ"/>
        </w:rPr>
        <w:t>әзірленген</w:t>
      </w:r>
      <w:r w:rsidR="0028585C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14:paraId="7B9A24A6" w14:textId="00E63EF6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z224"/>
      <w:bookmarkEnd w:id="0"/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32A16" w:rsidRPr="00C32A16">
        <w:rPr>
          <w:rFonts w:ascii="Times New Roman" w:hAnsi="Times New Roman" w:cs="Times New Roman"/>
          <w:b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06C13BFB" w14:textId="77777777" w:rsidR="00796A2A" w:rsidRDefault="00796A2A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2" w:name="z225"/>
      <w:bookmarkEnd w:id="1"/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республикалық бюджеттен қаржы қаражатын бөлуді талап етпейді. </w:t>
      </w:r>
    </w:p>
    <w:p w14:paraId="6AF328CD" w14:textId="77777777" w:rsidR="00C32A16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 </w:t>
      </w:r>
    </w:p>
    <w:p w14:paraId="72E01B98" w14:textId="3AD543F6" w:rsidR="00EE1990" w:rsidRDefault="00EE1990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3" w:name="z226"/>
      <w:bookmarkEnd w:id="2"/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әлеуметтік-экономикалық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құқықтық және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немесе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)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 xml:space="preserve"> өзге де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салдарға әкелмейді,</w:t>
      </w:r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сондай-ақ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ұлттық қауіпсіздікті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қамтамасыз етуге</w:t>
      </w:r>
      <w:r w:rsidR="0013297B" w:rsidRPr="0013297B">
        <w:rPr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әсер етпейді.</w:t>
      </w:r>
    </w:p>
    <w:p w14:paraId="0B49E4F5" w14:textId="1A8F924D" w:rsidR="00C32A16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>5</w:t>
      </w:r>
      <w:r w:rsidRPr="00C32A16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bookmarkStart w:id="4" w:name="z227"/>
      <w:bookmarkEnd w:id="3"/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Күтілетін нәтижелердің нақты мақсаттары мен мерзімдері. </w:t>
      </w:r>
    </w:p>
    <w:p w14:paraId="0949DA54" w14:textId="77777777" w:rsidR="00B806EB" w:rsidRDefault="00B806EB" w:rsidP="00B806E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806E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 қабылдаудың мақсаты құйылған шарапты (шарап материалын), сыра мен сыра сусынын, есепке алу-бақылау маркаларын қоспағанда, алкоголь өнімін таңбалау (қайта таңбалау) тәртібін, сондай-ақ есепке алу-бақылау маркаларын қорғау нысандарын, мазмұны мен элементтерін, есепке алу-бақылау маркаларын алу, есепке алу, сақтау, беру және міндеттеме беру қағидаларын </w:t>
      </w:r>
      <w:r w:rsidRPr="00B806EB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белгілеу болып табылады. акцизді және (немесе) импорттаушыны есепке алу-бақылау таңбаларын нысаналы пайдалану туралы төлеу туралы өндірушінің есебі, сондай-ақ осындай міндеттемені есепке алу және қамтамасыз ету мөлшері, ол акцизделетін нарықта қызметін жүзеге асыратын салық төлеушілердің барлық санаттарына қолданылады.</w:t>
      </w:r>
    </w:p>
    <w:p w14:paraId="568049EE" w14:textId="1D6B0945" w:rsidR="00B806EB" w:rsidRPr="00B806EB" w:rsidRDefault="00B806EB" w:rsidP="00B806E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806EB">
        <w:rPr>
          <w:rFonts w:ascii="Times New Roman" w:eastAsia="Calibri" w:hAnsi="Times New Roman" w:cs="Times New Roman"/>
          <w:sz w:val="28"/>
          <w:szCs w:val="28"/>
          <w:lang w:val="kk-KZ"/>
        </w:rPr>
        <w:t>Нарықтың ашықтығын арттыру, контрафактілік өнім үлесін төмендету, мемлекеттік бақылаудың тиімділігін арттыру.</w:t>
      </w:r>
    </w:p>
    <w:p w14:paraId="06FC337C" w14:textId="77777777" w:rsidR="00EE1990" w:rsidRPr="00EE1990" w:rsidRDefault="00A408D7" w:rsidP="00B806E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bookmarkStart w:id="5" w:name="z228"/>
      <w:bookmarkEnd w:id="4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</w:t>
      </w:r>
      <w:bookmarkStart w:id="6" w:name="_GoBack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толықтырулар енгізу қажеттілігін көрсету) немесе ондай қажеттіліктің болмауы</w:t>
      </w:r>
      <w:bookmarkEnd w:id="6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548B7CD8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Қажет етпейді.</w:t>
      </w:r>
    </w:p>
    <w:p w14:paraId="764F44AE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7.</w:t>
      </w: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6BAD9286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0ACF">
        <w:rPr>
          <w:rFonts w:ascii="Times New Roman" w:hAnsi="Times New Roman" w:cs="Times New Roman"/>
          <w:color w:val="000000"/>
          <w:sz w:val="28"/>
          <w:szCs w:val="28"/>
          <w:lang w:val="kk-KZ"/>
        </w:rPr>
        <w:t>Сәйкес келеді.</w:t>
      </w:r>
    </w:p>
    <w:p w14:paraId="57E501FB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8. </w:t>
      </w:r>
      <w:bookmarkEnd w:id="5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72B860F" w14:textId="5C9964FF" w:rsidR="00A408D7" w:rsidRDefault="00A3768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қабылдау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жеке кәсіпкерлік субъе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ктілерінің шығындардын төмендету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(немесе) ұлғайту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ына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әкелмейді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4F86259B" w14:textId="77777777" w:rsidR="00EE1990" w:rsidRDefault="00EE1990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3C47FC1" w14:textId="77777777" w:rsidR="001D6E94" w:rsidRPr="00EE1990" w:rsidRDefault="001D6E9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CDCF118" w14:textId="60975161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14:paraId="43CCF247" w14:textId="2465BEEB" w:rsidR="007D584D" w:rsidRPr="00A408D7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ab/>
        <w:t>Қаржы министрі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1D6E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0D4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12D66" w14:textId="77777777" w:rsidR="004E1CD1" w:rsidRDefault="004E1CD1">
      <w:pPr>
        <w:spacing w:after="0" w:line="240" w:lineRule="auto"/>
      </w:pPr>
      <w:r>
        <w:separator/>
      </w:r>
    </w:p>
  </w:endnote>
  <w:endnote w:type="continuationSeparator" w:id="0">
    <w:p w14:paraId="0F15A747" w14:textId="77777777" w:rsidR="004E1CD1" w:rsidRDefault="004E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4A839" w14:textId="77777777" w:rsidR="004E1CD1" w:rsidRDefault="004E1CD1">
      <w:pPr>
        <w:spacing w:after="0" w:line="240" w:lineRule="auto"/>
      </w:pPr>
      <w:r>
        <w:separator/>
      </w:r>
    </w:p>
  </w:footnote>
  <w:footnote w:type="continuationSeparator" w:id="0">
    <w:p w14:paraId="7950E53D" w14:textId="77777777" w:rsidR="004E1CD1" w:rsidRDefault="004E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60A3B9A1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B806EB" w:rsidRPr="00B806EB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4E1C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760A7"/>
    <w:rsid w:val="00081DE1"/>
    <w:rsid w:val="000D48AB"/>
    <w:rsid w:val="000E3941"/>
    <w:rsid w:val="00120ACF"/>
    <w:rsid w:val="0013297B"/>
    <w:rsid w:val="00162FC3"/>
    <w:rsid w:val="001C1FDB"/>
    <w:rsid w:val="001D6518"/>
    <w:rsid w:val="001D6E94"/>
    <w:rsid w:val="001F2717"/>
    <w:rsid w:val="002164FA"/>
    <w:rsid w:val="002415BD"/>
    <w:rsid w:val="002827D7"/>
    <w:rsid w:val="0028585C"/>
    <w:rsid w:val="00290ED6"/>
    <w:rsid w:val="00296DF9"/>
    <w:rsid w:val="002B78AC"/>
    <w:rsid w:val="00301C27"/>
    <w:rsid w:val="003376B6"/>
    <w:rsid w:val="003639D0"/>
    <w:rsid w:val="003A05C5"/>
    <w:rsid w:val="003E346B"/>
    <w:rsid w:val="003E6686"/>
    <w:rsid w:val="004014EC"/>
    <w:rsid w:val="00417F27"/>
    <w:rsid w:val="00464BCA"/>
    <w:rsid w:val="004765F4"/>
    <w:rsid w:val="0049324D"/>
    <w:rsid w:val="00495511"/>
    <w:rsid w:val="004965C1"/>
    <w:rsid w:val="004E06B8"/>
    <w:rsid w:val="004E1CD1"/>
    <w:rsid w:val="005E0DBB"/>
    <w:rsid w:val="006224BA"/>
    <w:rsid w:val="006415DD"/>
    <w:rsid w:val="00680020"/>
    <w:rsid w:val="006E168E"/>
    <w:rsid w:val="00734E81"/>
    <w:rsid w:val="00761DE4"/>
    <w:rsid w:val="0077189D"/>
    <w:rsid w:val="0078277C"/>
    <w:rsid w:val="007859A0"/>
    <w:rsid w:val="00796A2A"/>
    <w:rsid w:val="00796FDF"/>
    <w:rsid w:val="007D3147"/>
    <w:rsid w:val="007D584D"/>
    <w:rsid w:val="007E383D"/>
    <w:rsid w:val="007E4CE1"/>
    <w:rsid w:val="008028E1"/>
    <w:rsid w:val="0084454A"/>
    <w:rsid w:val="008478BB"/>
    <w:rsid w:val="00874557"/>
    <w:rsid w:val="00886AB3"/>
    <w:rsid w:val="008A1913"/>
    <w:rsid w:val="00910F68"/>
    <w:rsid w:val="00985EAE"/>
    <w:rsid w:val="00A3768C"/>
    <w:rsid w:val="00A408D7"/>
    <w:rsid w:val="00A8110D"/>
    <w:rsid w:val="00B806EB"/>
    <w:rsid w:val="00BA57E4"/>
    <w:rsid w:val="00BE1B8B"/>
    <w:rsid w:val="00BE4C8E"/>
    <w:rsid w:val="00C16EDB"/>
    <w:rsid w:val="00C32A16"/>
    <w:rsid w:val="00C6166D"/>
    <w:rsid w:val="00CB0FAA"/>
    <w:rsid w:val="00CB6A03"/>
    <w:rsid w:val="00CD01D3"/>
    <w:rsid w:val="00CD1DAC"/>
    <w:rsid w:val="00D10613"/>
    <w:rsid w:val="00D550C1"/>
    <w:rsid w:val="00D55F81"/>
    <w:rsid w:val="00D614A7"/>
    <w:rsid w:val="00D85F96"/>
    <w:rsid w:val="00D93165"/>
    <w:rsid w:val="00DD5DAD"/>
    <w:rsid w:val="00DE6AFB"/>
    <w:rsid w:val="00E47D43"/>
    <w:rsid w:val="00E60005"/>
    <w:rsid w:val="00EE1990"/>
    <w:rsid w:val="00EF41C4"/>
    <w:rsid w:val="00EF630F"/>
    <w:rsid w:val="00F00B6F"/>
    <w:rsid w:val="00F00EC2"/>
    <w:rsid w:val="00F36D67"/>
    <w:rsid w:val="00F45FC7"/>
    <w:rsid w:val="00F53EEF"/>
    <w:rsid w:val="00FA3212"/>
    <w:rsid w:val="00FA5F8E"/>
    <w:rsid w:val="00FB1941"/>
    <w:rsid w:val="00FB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7721A60C-1799-4DB4-AE6F-C6B32F6D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Z1300000088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Асель Сапаева Дженгишовна</dc:creator>
  <cp:lastModifiedBy>Темиргалиева Баглан Амантаевна</cp:lastModifiedBy>
  <cp:revision>3</cp:revision>
  <cp:lastPrinted>2025-07-03T05:06:00Z</cp:lastPrinted>
  <dcterms:created xsi:type="dcterms:W3CDTF">2025-08-07T13:46:00Z</dcterms:created>
  <dcterms:modified xsi:type="dcterms:W3CDTF">2025-08-07T13:57:00Z</dcterms:modified>
</cp:coreProperties>
</file>